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75247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Земское собрание Комсомольского сельского поселения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четвертое заседание собрание пятого созыва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  <w:t>решение</w:t>
      </w:r>
    </w:p>
    <w:p>
      <w:pPr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</w:p>
    <w:p>
      <w:pPr>
        <w:pStyle w:val="ac"/>
        <w:shd w:val="clear" w:color="auto" w:fill="FFFFFF"/>
        <w:spacing w:before="0" w:beforeAutospacing="0" w:after="0" w:afterAutospacing="0"/>
        <w:jc w:val="center"/>
        <w:rPr>
          <w:spacing w:val="5"/>
          <w:sz w:val="28"/>
          <w:szCs w:val="28"/>
        </w:rPr>
      </w:pPr>
      <w:r>
        <w:rPr>
          <w:bCs/>
          <w:sz w:val="28"/>
          <w:szCs w:val="28"/>
        </w:rPr>
        <w:t>«27» декабря 2023 г.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 № 27</w:t>
      </w:r>
    </w:p>
    <w:p>
      <w:pPr>
        <w:pStyle w:val="ac"/>
        <w:shd w:val="clear" w:color="auto" w:fill="FFFFFF"/>
        <w:spacing w:before="0" w:beforeAutospacing="0" w:after="0" w:afterAutospacing="0"/>
        <w:jc w:val="center"/>
        <w:rPr>
          <w:spacing w:val="5"/>
          <w:sz w:val="28"/>
          <w:szCs w:val="28"/>
        </w:rPr>
      </w:pPr>
    </w:p>
    <w:p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pacing w:val="5"/>
          <w:sz w:val="28"/>
          <w:szCs w:val="28"/>
        </w:rPr>
      </w:pPr>
      <w:r>
        <w:rPr>
          <w:b/>
          <w:spacing w:val="5"/>
          <w:sz w:val="28"/>
          <w:szCs w:val="28"/>
        </w:rPr>
        <w:t xml:space="preserve">О внесении изменений в решение земского собрания Комсомольского сельского поселения от 28 февраля 2017 года № 172 «Об утверждении Положения о порядке управления и распоряжения муниципальным имуществом Комсомольского сельского поселения муниципального района «Белгородский район» </w:t>
      </w:r>
    </w:p>
    <w:p>
      <w:pPr>
        <w:pStyle w:val="ac"/>
        <w:shd w:val="clear" w:color="auto" w:fill="FFFFFF"/>
        <w:spacing w:before="0" w:beforeAutospacing="0" w:after="0" w:afterAutospacing="0"/>
        <w:ind w:firstLine="709"/>
        <w:rPr>
          <w:spacing w:val="5"/>
          <w:sz w:val="28"/>
          <w:szCs w:val="28"/>
        </w:rPr>
      </w:pPr>
    </w:p>
    <w:p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руководствуясь Уставом Комсомольского сельского поселения муниципального района «Белгородский район» Белгородской области,</w:t>
      </w:r>
    </w:p>
    <w:p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 Комсомольского сельского поселения решило:</w:t>
      </w:r>
    </w:p>
    <w:p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земского собрания Комсомольского сельского поселения от 28 февраля 2017 года № 172 «Об утверждении Положения о порядке управления и распоряжения муниципальным имуществом Комсомольского сельского поселения муниципального района «Белгородский район» (далее – решение) следующие изменения и дополнения;</w:t>
      </w:r>
    </w:p>
    <w:p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1.1 Раздел 10</w:t>
      </w:r>
      <w:r>
        <w:rPr>
          <w:sz w:val="28"/>
          <w:szCs w:val="28"/>
        </w:rPr>
        <w:t xml:space="preserve"> Положения о порядке управления и распоряжения муниципальным имуществом Комсомольского сельского поселения муниципального района «Белгородский район», утвержденного указанным решением, (далее – Положение) изложить в новой редакции:</w:t>
      </w:r>
    </w:p>
    <w:p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«10. Прием имущества в муниципальную собственность от юридических и физических лиц, оформление бесхозяйного и выморочного имущества</w:t>
      </w:r>
    </w:p>
    <w:p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Прием в муниципальную собственность имущества юридических </w:t>
      </w:r>
      <w:r>
        <w:rPr>
          <w:sz w:val="28"/>
          <w:szCs w:val="28"/>
        </w:rPr>
        <w:br/>
        <w:t>и физических лиц осуществляется как на возмездной, так и на безвозмездной основе по основаниям, предусмотренным Гражданским кодексом Российской Федерации и иными нормативными правовыми актами.</w:t>
      </w:r>
    </w:p>
    <w:p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10.2. Движимое и недвижимое имущество, не имеющее собственника или собственник которого неизвестен либо собственник отказался от права собственности на имущество, является бесхозяйным.</w:t>
      </w:r>
    </w:p>
    <w:p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 Выморочным признается имущество умершего в случае, если отсутствуют наследники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 В порядке наследования по закону в собственность Комсомольского сельского поселения, переходит следующее выморочное имущество, находящееся </w:t>
      </w:r>
      <w:r>
        <w:rPr>
          <w:sz w:val="28"/>
          <w:szCs w:val="28"/>
        </w:rPr>
        <w:br/>
        <w:t>на территории поселения:</w:t>
      </w:r>
    </w:p>
    <w:p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10.4.1. Жилое помещение;</w:t>
      </w:r>
    </w:p>
    <w:p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10.4.2. Земельный участок, а также расположенные на нем здания, сооружения, иные объекты недвижимого имущества;</w:t>
      </w:r>
    </w:p>
    <w:p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10.4.3. Доля в праве общей долевой собственности на указанные в пунктах 10.4.1 – 10.4.2 Положения объекты недвижимого имущества.</w:t>
      </w:r>
    </w:p>
    <w:p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 Жилое помещение, указанное в п. 10.4.1. Положения включается </w:t>
      </w:r>
      <w:r>
        <w:rPr>
          <w:sz w:val="28"/>
          <w:szCs w:val="28"/>
        </w:rPr>
        <w:br/>
        <w:t>в соответствующий жилищный фонд социального использования.</w:t>
      </w:r>
    </w:p>
    <w:p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  <w:t>10.6. Учет и приобретение права муниципальной собственности на бесхозяйное и выморочное недвижимое имущество, расположенное на территории Комсомольского</w:t>
      </w:r>
      <w:bookmarkStart w:id="0" w:name="_GoBack"/>
      <w:bookmarkEnd w:id="0"/>
      <w:r>
        <w:rPr>
          <w:sz w:val="28"/>
          <w:szCs w:val="28"/>
        </w:rPr>
        <w:t xml:space="preserve"> сельского поселения, производится в соответствии с гражданским законодательством и иными нормативными правовыми актами.».</w:t>
      </w:r>
    </w:p>
    <w:p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даты обнародования.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настоящее решение и разместить на официальном сайте органов местного самоуправления Комсомольского сельского поселения муниципального района «Белгородский район» Белгородской области.</w:t>
      </w:r>
    </w:p>
    <w:p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данного решения возложить на постоянную комиссию по экономическому развитию, управлению муниципальной собственностью, землепользованию и экологии (Старинкова С.В.).</w:t>
      </w:r>
    </w:p>
    <w:p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Комсомольского</w:t>
      </w: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В.Н. Поваров</w:t>
      </w:r>
    </w:p>
    <w:sectPr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6323351"/>
      <w:docPartObj>
        <w:docPartGallery w:val="Page Numbers (Top of Page)"/>
        <w:docPartUnique/>
      </w:docPartObj>
    </w:sdtPr>
    <w:sdtContent>
      <w:p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222D3"/>
    <w:multiLevelType w:val="hybridMultilevel"/>
    <w:tmpl w:val="A7B2E3BA"/>
    <w:lvl w:ilvl="0" w:tplc="E632C66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8A0614"/>
    <w:multiLevelType w:val="hybridMultilevel"/>
    <w:tmpl w:val="986CE1A0"/>
    <w:lvl w:ilvl="0" w:tplc="2D1CDDA4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2">
    <w:nsid w:val="441F09C9"/>
    <w:multiLevelType w:val="hybridMultilevel"/>
    <w:tmpl w:val="72C4413A"/>
    <w:lvl w:ilvl="0" w:tplc="DD72083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E8C3469"/>
    <w:multiLevelType w:val="multilevel"/>
    <w:tmpl w:val="678CD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C9201D"/>
    <w:multiLevelType w:val="multilevel"/>
    <w:tmpl w:val="6F48C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598C2-61EA-4EF6-813B-E6D9A159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5"/>
    <w:pPr>
      <w:widowControl w:val="0"/>
      <w:shd w:val="clear" w:color="auto" w:fill="FFFFFF"/>
      <w:spacing w:before="600" w:after="0" w:line="312" w:lineRule="exact"/>
      <w:jc w:val="both"/>
    </w:pPr>
    <w:rPr>
      <w:rFonts w:ascii="Times New Roman" w:eastAsia="Times New Roman" w:hAnsi="Times New Roman" w:cs="Times New Roman"/>
      <w:spacing w:val="4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pPr>
      <w:widowControl w:val="0"/>
      <w:shd w:val="clear" w:color="auto" w:fill="FFFFFF"/>
      <w:spacing w:after="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Елена Николаевна</dc:creator>
  <cp:lastModifiedBy>ЗамГлавы</cp:lastModifiedBy>
  <cp:revision>12</cp:revision>
  <cp:lastPrinted>2024-01-09T16:40:00Z</cp:lastPrinted>
  <dcterms:created xsi:type="dcterms:W3CDTF">2023-12-20T12:12:00Z</dcterms:created>
  <dcterms:modified xsi:type="dcterms:W3CDTF">2024-01-09T16:40:00Z</dcterms:modified>
</cp:coreProperties>
</file>