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right="12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360" cy="813959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61" cy="8217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ЗЕМСКОЕ СОБРАНИЕ КОМСОМОЛЬСКОГО СЕЛЬСКОГО ПОСЕЛЕНИЯ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девятое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заседание земского собрания пятого созыва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  <w:t>решение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«28» мая 2024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42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tabs>
          <w:tab w:val="left" w:pos="3960"/>
          <w:tab w:val="left" w:pos="5670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 земского</w:t>
      </w:r>
    </w:p>
    <w:p>
      <w:pPr>
        <w:tabs>
          <w:tab w:val="left" w:pos="3960"/>
          <w:tab w:val="left" w:pos="5670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Комсомольского сельского поселения</w:t>
      </w:r>
    </w:p>
    <w:p>
      <w:pPr>
        <w:tabs>
          <w:tab w:val="left" w:pos="3960"/>
          <w:tab w:val="left" w:pos="5670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22 ноября 2016 г. № 153 «</w:t>
      </w:r>
      <w:bookmarkStart w:id="1" w:name="_Hlk164082306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организации </w:t>
      </w:r>
    </w:p>
    <w:p>
      <w:pPr>
        <w:tabs>
          <w:tab w:val="left" w:pos="3960"/>
          <w:tab w:val="left" w:pos="5670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похоронного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дела в Комсомольском сельском поселении</w:t>
      </w:r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12 января 1996 г. № 8-ФЗ «О погребении и похоронном деле», от 6 октября 2003 г. № 131-ФЗ «Об общих принципах организации местного самоуправления в Российской Федерации», Указом Президента Российской Федерации от 29 июня 1996 г. № 1001 «О гарантиях прав граждан на предоставление услуг по погребению умерших», Уставом Комсомольского сельского поселения муниципального района «Белгородский район» Белгородской области</w:t>
      </w:r>
    </w:p>
    <w:p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земское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собрание Комсомольского сельского поселения р е ш и л о:</w:t>
      </w:r>
    </w:p>
    <w:p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земского собрания Комсомольского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29 ноября 2016 г. № 110 «Об организации похоронного дела в Дубовском сельском поселении» (далее – Решение) следующие изменения:</w:t>
      </w:r>
    </w:p>
    <w:p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Положении об организации похоронного дела на территории Комсомольского сельского поселения (далее – Положение), утвержденного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Решения:</w:t>
      </w:r>
    </w:p>
    <w:p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Абзац 11 пункта 3.1. Раздела 3. «Администрация Комсомольского сельского поселения» Положения исключить.</w:t>
      </w:r>
    </w:p>
    <w:p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1.1.2. Раздел 5. «Места захоронения» Положения изложить в новой редакции: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«5.1. На муниципальных кладбищах Поселения захоронение тел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умерших  производится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землю.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Места захоронения подразделяются на следующие виды: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</w:t>
      </w:r>
      <w:proofErr w:type="gramStart"/>
      <w:r>
        <w:rPr>
          <w:rFonts w:ascii="Times New Roman" w:hAnsi="Times New Roman" w:cs="Times New Roman"/>
          <w:sz w:val="28"/>
          <w:szCs w:val="28"/>
        </w:rPr>
        <w:t>. одиночные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</w:t>
      </w:r>
      <w:proofErr w:type="gramStart"/>
      <w:r>
        <w:rPr>
          <w:rFonts w:ascii="Times New Roman" w:hAnsi="Times New Roman" w:cs="Times New Roman"/>
          <w:sz w:val="28"/>
          <w:szCs w:val="28"/>
        </w:rPr>
        <w:t>. родственные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 воинские;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</w:t>
      </w:r>
      <w:proofErr w:type="gramStart"/>
      <w:r>
        <w:rPr>
          <w:rFonts w:ascii="Times New Roman" w:hAnsi="Times New Roman" w:cs="Times New Roman"/>
          <w:sz w:val="28"/>
          <w:szCs w:val="28"/>
        </w:rPr>
        <w:t>. почетного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захоронения;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5.2.5</w:t>
      </w:r>
      <w:proofErr w:type="gramStart"/>
      <w:r>
        <w:rPr>
          <w:rFonts w:ascii="Times New Roman" w:hAnsi="Times New Roman" w:cs="Times New Roman"/>
          <w:sz w:val="28"/>
          <w:szCs w:val="28"/>
        </w:rPr>
        <w:t>.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захоронений умерших участников ликвидации аварий на Чернобыльской АЭС и других ядерных аварий и катастроф.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Администрация Поселения ведет учет всех видов мест захоронений, произведенных на территории муниципальных кладбищ.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Места захоронения, предоставленные для погребения в соответствии с действующим законодательством, не могут быть принудительно изъяты, в том числе при наличии на указанных местах захоронения неблагоустроенных (заброшенных) могил.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Места для захоронений предоставляются на свободной территории общественного кладбища в последовательном порядке по действующей нумерации подготовленных могил. Глубина могилы должна быть не более 2,0 - 2,5 м и не менее 1,5 м. Во всех случаях отметка дна могилы должна располагаться на 0,5 м. выше уровня грунтовых вод.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Участки для погребения устанавливаются следующих размеров (за исключением случаев, определенных пунктами 5.6.1. – 5.6.3 настоящего Положения):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одиночного захоронения - 2,5 м x 1,0 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родственного захоронения - 2,5 м x 2,0 м.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5.6.1. Воинские участки устанавливаются следующих размеров: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одиночного захоронения - 2,5 м x 1,5 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родственного захоронения - 2,5 м x 3,0 м.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5.6.2. Размер участка для почетного захоронения - 3,0 м x 4,0 м (с учетом гарантированной возможности погребения на этом же участке супруга или близких родственников (детей, родителей, усыновленных, усыновителей, родных братьев и родных сестер, внуков, дедушек, бабушек) умершего при их желании).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5.6.3. Размер участка для захоронений умерших участников ликвидации аварий на Чернобыльской АЭС и других ядерных аварий и катастроф: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одиночного захоронения - 2,5 м x 1,5 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родственного захоронения - 2,5 м x 3,0 м.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5.6.4. Между участками для погребения устанавливается расстояние не менее 0,5 м. Расстояние от участков для погребения до магистральных, межквартальных, внутриквартальных дорог - не менее 1,0 м.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Протяженность ограды должна соответствовать размерам выделенного для захоронения участка, а надмогильные сооружения устанавливаются только в пределах отведенного земельного участка.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Земельный участок размером для одиночного захоронения на действующем кладбище предоставляется бесплатно.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Размер бесплатно предоставляемого участка земли устанавливается администрацией Поселения таким образом, чтобы гарантировать погребение на этом же месте захоронения умершего супруга или близкого родственника.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На свободном участке семейных (родовых) захоронений и в родственную могилу допускается захоронение только супруга или близких родственников (детей, родителей, усыновленных, усыновителей, родных братьев и родных сестер, внуков, дедушек, бабушек) умершего.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Участки земли на общественных кладбищах для создания семейных (родовых) захоронений предоставляются гражданам Российской Федерации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 и законодательством Белгородской области.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5.12. Одновременно с предоставлением места для захоронения выдается разрешение на погребение умершего на данном месте для захоронения.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5.13. При погребении тела умершего на надмогильном холме устанавливается регистрационная табличка с указанием фамилии, имени и отчества, даты рождения -смерти.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 Места для одиночных захоронений предоставляются в день обращения в администрацию Поселения с заявлением о предоставлении места для одиночного захоронения. К заявлению прилагается копия свидетельства о смерти (с приложением подлинника для сверки).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места для одиночных захоронений предоставляются для погребения умерших, личность которых не установлена, дополнительно к заявлению прилагается документ, подтверждающего согласие органов внутренних дел на погребение указанных умерших.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5.15. Места для родственных захоронений предоставляются в день обращения лица, взявшего на себя обязанность осуществить погребение умершего, с заявлением о предоставлении места для родственного захоронения. К заявлению прилагается копия свидетельства о смерти (с приложением подлинника для сверки).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5.16. Погребению на воинском участке подлежат: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5.16.1.  Умершие (погибшие) граждане, уволенные с военной службы (службы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органах принудительного исполнения Российской Федерации) по достижении предельного возраста пребывания на военной службе (службе), по состоянию здоровья или в связи с организационно-штатными мероприятиями и имеющие общую продолжительность военной службы двадцать и более лет.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5.16.2. Сотрудники органов внутренних дел, Государственной противопожарной службы, сотрудники учреждений и органов уголовно-исполнительной системы, органов принудительного исполнения Российской Федерации, умершие вследствие ранения, контузии, заболевания в связи с осуществлением служебной деятельности.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5.16.3. Ветераны военной службы.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5.16.4. Военнослужащие и сотрудники органов внутренних дел, Государственной противопожарной службы, сотрудники учреждений и органов уголовно-исполнительной системы, органов принудительного исполнения Российской Федерации - участники войны, проходившие службу в действующей армии, и ветераны боевых действий из числа лиц, указанных в подпунктах 1 - 4, 9 пункта 1 статьи 3 Федерального закона от 12.01.1995 № 5-ФЗ «О ветеранах», независимо от общей продолжительности военной службы (службы).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5.17. Погребению на участке для почетных захоронений подлежат: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5.17.1. Герои Советского Союза, Герои Социалистического Труда, Герои Российской Федерации, Герои Труда Российской Федерации, полные кавалеры ордена Славы, полные кавалеры ордена Трудовой Славы;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5.17.2. Почетные граждане Белгородской области, почетные граждане Белгородского района.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5.18. Использование территории места погребения разрешается по истечении двадцати лет с момента его переноса. Территория места погребения в этих случаях может быть использована только под зеленые насаждения. Строительство зданий и сооружений на этой территории запрещается.».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«Знамя31.ру» (znamya31.ru), обнародовать и разместить на официальном сайте органов местного самоуправления</w:t>
      </w:r>
      <w:r>
        <w:rPr>
          <w:rFonts w:ascii="Arimo" w:hAnsi="Arimo" w:cs="Arim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 сельского поселения муниципального района «Белгородский район» Белгородской области (https://dubovskoeposelenie-r31.gosweb.gosuslugi.ru/).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Распространяется на правоотношения, возникшие с 1 января 2024 года.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исполнения настоящего решения возложить на постоянную комиссию по вопросам местного самоуправления, социальной политике и общественной безопасности земского собрания Комсомольского сельского поселения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С.К.).</w:t>
      </w:r>
    </w:p>
    <w:p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Комсомольского</w:t>
      </w:r>
    </w:p>
    <w:p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поселения                                                                          В.Н. Поваров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sectPr>
      <w:footerReference w:type="default" r:id="rId9"/>
      <w:pgSz w:w="11906" w:h="16838"/>
      <w:pgMar w:top="992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mo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1974844"/>
    </w:sdtPr>
    <w:sdtContent>
      <w:p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95DF2"/>
    <w:multiLevelType w:val="hybridMultilevel"/>
    <w:tmpl w:val="188E52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90F56"/>
    <w:multiLevelType w:val="multilevel"/>
    <w:tmpl w:val="14E85A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">
    <w:nsid w:val="4D5B7115"/>
    <w:multiLevelType w:val="hybridMultilevel"/>
    <w:tmpl w:val="564C2784"/>
    <w:lvl w:ilvl="0" w:tplc="543E44B0">
      <w:start w:val="1"/>
      <w:numFmt w:val="decimal"/>
      <w:lvlText w:val="6.%1."/>
      <w:lvlJc w:val="left"/>
      <w:pPr>
        <w:tabs>
          <w:tab w:val="num" w:pos="3667"/>
        </w:tabs>
        <w:ind w:left="3667" w:hanging="360"/>
      </w:pPr>
      <w:rPr>
        <w:rFonts w:hint="default"/>
        <w:b w:val="0"/>
      </w:rPr>
    </w:lvl>
    <w:lvl w:ilvl="1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7842E502">
      <w:start w:val="1"/>
      <w:numFmt w:val="decimal"/>
      <w:lvlText w:val="%3."/>
      <w:lvlJc w:val="left"/>
      <w:pPr>
        <w:tabs>
          <w:tab w:val="num" w:pos="2910"/>
        </w:tabs>
        <w:ind w:left="2910" w:hanging="93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BC137A"/>
    <w:multiLevelType w:val="multilevel"/>
    <w:tmpl w:val="AA589DA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4">
    <w:nsid w:val="59C06C66"/>
    <w:multiLevelType w:val="multilevel"/>
    <w:tmpl w:val="9E3E47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5F2F5AF5"/>
    <w:multiLevelType w:val="hybridMultilevel"/>
    <w:tmpl w:val="50DECB4C"/>
    <w:lvl w:ilvl="0" w:tplc="4AD2E85A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6DC44F31"/>
    <w:multiLevelType w:val="multilevel"/>
    <w:tmpl w:val="A9825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1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9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D0094-48DD-4E4B-ABFF-5E3FD8A0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2A28B-43FD-4BEF-B3B3-67BB1DF0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Жеребненко Алла Егоровна</dc:creator>
  <cp:lastModifiedBy>ЗамГлавы</cp:lastModifiedBy>
  <cp:revision>7</cp:revision>
  <cp:lastPrinted>2024-05-29T15:51:00Z</cp:lastPrinted>
  <dcterms:created xsi:type="dcterms:W3CDTF">2024-02-28T11:29:00Z</dcterms:created>
  <dcterms:modified xsi:type="dcterms:W3CDTF">2024-05-29T15:51:00Z</dcterms:modified>
</cp:coreProperties>
</file>