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9222337" r:id="rId9"/>
        </w:objec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РАЙОН «БЕЛГОРОДСКИЙ РАЙОН» БЕЛГОРОДСКОЙ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КОМСОМОЛЬСКОГО СЕЛЬСКОГО ПОСЕЛЕНИЯ</w:t>
      </w:r>
    </w:p>
    <w:p>
      <w:pPr>
        <w:rPr>
          <w:bCs/>
          <w:sz w:val="32"/>
          <w:szCs w:val="32"/>
        </w:rPr>
      </w:pPr>
    </w:p>
    <w:p>
      <w:pPr>
        <w:pStyle w:val="af5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РАСПОРЯЖЕНИЕ</w:t>
      </w:r>
    </w:p>
    <w:p/>
    <w:p/>
    <w:p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c>
          <w:tcPr>
            <w:tcW w:w="4831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«13» октября 2023 г.</w:t>
            </w:r>
          </w:p>
        </w:tc>
        <w:tc>
          <w:tcPr>
            <w:tcW w:w="4832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                                   № 88</w:t>
            </w:r>
          </w:p>
        </w:tc>
      </w:tr>
    </w:tbl>
    <w:p>
      <w:pPr>
        <w:ind w:firstLine="709"/>
        <w:jc w:val="center"/>
        <w:rPr>
          <w:b/>
          <w:bCs/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Правила землепользования </w:t>
      </w:r>
      <w:r>
        <w:rPr>
          <w:b/>
          <w:sz w:val="28"/>
          <w:szCs w:val="28"/>
        </w:rPr>
        <w:br/>
        <w:t xml:space="preserve">и застройки Комсомольского сельского поселения </w:t>
      </w:r>
      <w:r>
        <w:rPr>
          <w:b/>
          <w:bCs/>
          <w:sz w:val="28"/>
          <w:szCs w:val="28"/>
        </w:rPr>
        <w:t>муниципального района «Белгородский район» Белгородской области</w:t>
      </w:r>
    </w:p>
    <w:p>
      <w:pPr>
        <w:jc w:val="both"/>
        <w:rPr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Белгородской области от 21.12.2017 № 223 </w:t>
      </w:r>
      <w:r>
        <w:rPr>
          <w:rFonts w:ascii="Times New Roman" w:hAnsi="Times New Roman"/>
          <w:sz w:val="28"/>
          <w:szCs w:val="28"/>
        </w:rPr>
        <w:br/>
        <w:t xml:space="preserve">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законом Белгородской области от 20.12.2004 № 159 «Об установлении границ муниципальных образований </w:t>
      </w:r>
      <w:r>
        <w:rPr>
          <w:rFonts w:ascii="Times New Roman" w:hAnsi="Times New Roman"/>
          <w:sz w:val="28"/>
          <w:szCs w:val="28"/>
        </w:rPr>
        <w:br/>
        <w:t xml:space="preserve">и наделении их статусом городского, сельского поселения, городского округа, муниципального района» (в редакции от 29.11.2019), </w:t>
      </w:r>
      <w:r>
        <w:rPr>
          <w:rFonts w:ascii="Times New Roman" w:hAnsi="Times New Roman"/>
          <w:sz w:val="28"/>
          <w:szCs w:val="28"/>
          <w:lang w:bidi="ru-RU"/>
        </w:rPr>
        <w:t>решением земского собрания Комсомольского сельского поселения от 23.12.2021 № 192</w:t>
      </w:r>
      <w:r>
        <w:rPr>
          <w:rFonts w:ascii="Times New Roman" w:hAnsi="Times New Roman"/>
          <w:sz w:val="28"/>
          <w:szCs w:val="28"/>
          <w:lang w:bidi="ru-RU"/>
        </w:rPr>
        <w:br/>
        <w:t xml:space="preserve">«Об осуществлении Комсомольским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</w:t>
      </w:r>
      <w:r>
        <w:rPr>
          <w:rFonts w:ascii="Times New Roman" w:hAnsi="Times New Roman"/>
          <w:sz w:val="28"/>
          <w:szCs w:val="28"/>
        </w:rPr>
        <w:t xml:space="preserve">соглашением между администрацией Белгородского района и администраций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10.01.2022 № 128/424/192, с учетом рекомендаций, содержащихся в заключении комиссии по Правилам землепользования и застройки 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(прилагается):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внесению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области, утвержденные распоряжением департамента строительства и транспорта Белгородской области 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«Белгородский район» Белгородской области» </w:t>
      </w:r>
      <w:r>
        <w:rPr>
          <w:rFonts w:ascii="Times New Roman" w:hAnsi="Times New Roman"/>
          <w:color w:val="000000"/>
          <w:sz w:val="28"/>
          <w:szCs w:val="28"/>
        </w:rPr>
        <w:br/>
        <w:t>(в редакции от 23.06.2023 № 180-ОД-Н).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опубликование настоящего распоряжения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https://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komsomolskoeposelenie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-r31.gosweb.gosuslugi.ru/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беспечить проверку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указанного в пункте 1 настоящего распоряжения, на соответствие требованиям технических регламентов, генеральному плану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области, нормативам градостроительного проектирования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Муниципального совета Белгородского района от </w:t>
      </w:r>
      <w:r>
        <w:rPr>
          <w:rFonts w:ascii="Times New Roman" w:hAnsi="Times New Roman"/>
          <w:sz w:val="28"/>
          <w:szCs w:val="28"/>
        </w:rPr>
        <w:t xml:space="preserve">28.07.2022 № 551 «Об утверждении 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</w:t>
      </w:r>
      <w:r>
        <w:rPr>
          <w:rFonts w:ascii="Times New Roman" w:hAnsi="Times New Roman"/>
          <w:sz w:val="28"/>
          <w:szCs w:val="28"/>
        </w:rPr>
        <w:br/>
        <w:t>в состав муниципального района «Белгородский район» Белгородской области»,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оставляю </w:t>
      </w:r>
      <w:r>
        <w:rPr>
          <w:sz w:val="28"/>
          <w:szCs w:val="28"/>
        </w:rPr>
        <w:br/>
        <w:t>за собой.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tabs>
          <w:tab w:val="left" w:pos="6059"/>
        </w:tabs>
        <w:ind w:firstLine="709"/>
        <w:jc w:val="both"/>
        <w:rPr>
          <w:b/>
          <w:bCs/>
          <w:sz w:val="26"/>
          <w:szCs w:val="26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562"/>
        <w:gridCol w:w="3969"/>
      </w:tblGrid>
      <w:tr>
        <w:tc>
          <w:tcPr>
            <w:tcW w:w="5562" w:type="dxa"/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Глава администрации </w:t>
            </w:r>
          </w:p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969" w:type="dxa"/>
            <w:vAlign w:val="center"/>
          </w:tcPr>
          <w:p>
            <w:pPr>
              <w:spacing w:line="256" w:lineRule="auto"/>
              <w:ind w:right="-108"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spacing w:line="256" w:lineRule="auto"/>
              <w:ind w:right="-108"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И.Ф. Нерубенко</w:t>
            </w:r>
          </w:p>
        </w:tc>
      </w:tr>
      <w:tr>
        <w:tc>
          <w:tcPr>
            <w:tcW w:w="5562" w:type="dxa"/>
          </w:tcPr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56" w:lineRule="auto"/>
              <w:ind w:right="-108"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распоряжению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b/>
          <w:bCs/>
          <w:sz w:val="28"/>
          <w:szCs w:val="28"/>
        </w:rPr>
        <w:t xml:space="preserve"> сельского поселения Белгородского района</w:t>
      </w:r>
    </w:p>
    <w:p>
      <w:pPr>
        <w:ind w:left="510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«13» октября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2023 г. №</w:t>
      </w:r>
      <w:bookmarkStart w:id="0" w:name="_GoBack"/>
      <w:r>
        <w:rPr>
          <w:b/>
          <w:bCs/>
          <w:sz w:val="28"/>
          <w:szCs w:val="28"/>
        </w:rPr>
        <w:t>88</w:t>
      </w:r>
      <w:bookmarkEnd w:id="0"/>
    </w:p>
    <w:p>
      <w:pPr>
        <w:pStyle w:val="af9"/>
        <w:jc w:val="left"/>
        <w:rPr>
          <w:color w:val="000000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комиссии</w:t>
      </w:r>
      <w:proofErr w:type="gramEnd"/>
      <w:r>
        <w:rPr>
          <w:b/>
          <w:bCs/>
          <w:sz w:val="28"/>
          <w:szCs w:val="28"/>
        </w:rPr>
        <w:t xml:space="preserve"> по Правилам землепользования и застройки </w:t>
      </w:r>
    </w:p>
    <w:p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br/>
        <w:t>Белгородского района</w:t>
      </w:r>
    </w:p>
    <w:p>
      <w:pPr>
        <w:ind w:firstLine="709"/>
        <w:jc w:val="both"/>
        <w:rPr>
          <w:b/>
          <w:bCs/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заседания, рассмотрев обращение акционерного общества «Белгородская ипотечная корпорация» комиссия по Правилам землепользования и застройки 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Белгородского района рекомендует:</w:t>
      </w:r>
    </w:p>
    <w:p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Разработать проект</w:t>
      </w:r>
      <w:r>
        <w:rPr>
          <w:rStyle w:val="afb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 (далее – Правила), утвержденные распоряжением департамента строительства и транспорта Белгородской области 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>Комсомольского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области» (в редакции от 23.06.2023 № 180-ОД-Н),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предусмотрев следующие изменения: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карте «Карта градостроительного зонирования» установить функциональную зону:</w:t>
      </w:r>
    </w:p>
    <w:p>
      <w:pPr>
        <w:pStyle w:val="af8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«Зона инженерной инфраструктуры» для земельных участков </w:t>
      </w:r>
      <w:r>
        <w:rPr>
          <w:sz w:val="28"/>
          <w:szCs w:val="28"/>
        </w:rPr>
        <w:br/>
        <w:t>с кадастровыми номерами 31:15:0000000:</w:t>
      </w:r>
      <w:proofErr w:type="gramStart"/>
      <w:r>
        <w:rPr>
          <w:sz w:val="28"/>
          <w:szCs w:val="28"/>
        </w:rPr>
        <w:t>2477:ЗУ</w:t>
      </w:r>
      <w:proofErr w:type="gramEnd"/>
      <w:r>
        <w:rPr>
          <w:sz w:val="28"/>
          <w:szCs w:val="28"/>
        </w:rPr>
        <w:t xml:space="preserve">2, площадью 416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31:15:0706001:1473, площадью 1 781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>
      <w:pPr>
        <w:pStyle w:val="af8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«Зона индивидуальной жилой застройки» для земельного участка </w:t>
      </w:r>
      <w:r>
        <w:rPr>
          <w:sz w:val="28"/>
          <w:szCs w:val="28"/>
        </w:rPr>
        <w:br/>
        <w:t>с условным кадастровым номером 31:15:0704001:</w:t>
      </w:r>
      <w:proofErr w:type="gramStart"/>
      <w:r>
        <w:rPr>
          <w:sz w:val="28"/>
          <w:szCs w:val="28"/>
        </w:rPr>
        <w:t>129:ЗУ</w:t>
      </w:r>
      <w:proofErr w:type="gramEnd"/>
      <w:r>
        <w:rPr>
          <w:sz w:val="28"/>
          <w:szCs w:val="28"/>
        </w:rPr>
        <w:t xml:space="preserve">1, площадью </w:t>
      </w:r>
      <w:r>
        <w:rPr>
          <w:sz w:val="28"/>
          <w:szCs w:val="28"/>
        </w:rPr>
        <w:br/>
        <w:t xml:space="preserve">157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28"/>
      </w:tblGrid>
      <w:tr>
        <w:tc>
          <w:tcPr>
            <w:tcW w:w="4849" w:type="dxa"/>
            <w:vAlign w:val="center"/>
            <w:hideMark/>
          </w:tcPr>
          <w:p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Правилам землепользования</w:t>
            </w:r>
          </w:p>
          <w:p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застройки при администрации </w:t>
            </w:r>
          </w:p>
          <w:p>
            <w:pPr>
              <w:autoSpaceDE w:val="0"/>
              <w:autoSpaceDN w:val="0"/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Белгородского района</w:t>
            </w:r>
          </w:p>
        </w:tc>
        <w:tc>
          <w:tcPr>
            <w:tcW w:w="4790" w:type="dxa"/>
            <w:vAlign w:val="bottom"/>
            <w:hideMark/>
          </w:tcPr>
          <w:p>
            <w:pPr>
              <w:ind w:right="-108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И.Ф. Нерубенко</w:t>
            </w:r>
          </w:p>
        </w:tc>
      </w:tr>
    </w:tbl>
    <w:p>
      <w:pPr>
        <w:spacing w:line="276" w:lineRule="auto"/>
        <w:jc w:val="both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sectPr>
      <w:headerReference w:type="default" r:id="rId10"/>
      <w:pgSz w:w="11906" w:h="16838" w:code="9"/>
      <w:pgMar w:top="993" w:right="56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405567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01FD2"/>
    <w:multiLevelType w:val="hybridMultilevel"/>
    <w:tmpl w:val="5FA6E1BC"/>
    <w:lvl w:ilvl="0" w:tplc="A6C45A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0713E"/>
    <w:multiLevelType w:val="hybridMultilevel"/>
    <w:tmpl w:val="0CA45204"/>
    <w:lvl w:ilvl="0" w:tplc="EF24DCF4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4BCA528B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B2431"/>
    <w:multiLevelType w:val="hybridMultilevel"/>
    <w:tmpl w:val="6470B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EE756F"/>
    <w:multiLevelType w:val="hybridMultilevel"/>
    <w:tmpl w:val="2ED6528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B393BD-4C76-4B72-8DB3-C78A156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Pr>
      <w:rFonts w:ascii="Calibri" w:eastAsia="Times New Roman" w:hAnsi="Calibri" w:cs="Times New Roman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unhideWhenUsed/>
    <w:qFormat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0"/>
    <w:link w:val="af9"/>
    <w:uiPriority w:val="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A723-A070-481F-8039-4AB7D04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Татьяна Игоревна</dc:creator>
  <cp:lastModifiedBy>ЗамГлавы</cp:lastModifiedBy>
  <cp:revision>6</cp:revision>
  <cp:lastPrinted>2023-10-13T07:15:00Z</cp:lastPrinted>
  <dcterms:created xsi:type="dcterms:W3CDTF">2023-10-12T15:27:00Z</dcterms:created>
  <dcterms:modified xsi:type="dcterms:W3CDTF">2023-10-19T09:06:00Z</dcterms:modified>
</cp:coreProperties>
</file>